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40" w:leftChars="0" w:firstLine="0" w:firstLineChars="0"/>
        <w:jc w:val="left"/>
        <w:rPr>
          <w:rFonts w:hint="default" w:ascii="Times New Roman" w:hAnsi="Times New Roman" w:eastAsia="Times New Roman" w:cs="Times New Roman"/>
          <w:b/>
          <w:bCs/>
          <w:i w:val="0"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/>
          <w:sz w:val="24"/>
          <w:szCs w:val="24"/>
          <w:lang w:val="ru-RU"/>
        </w:rPr>
        <w:t>Инициативный</w:t>
      </w:r>
      <w:r>
        <w:rPr>
          <w:rFonts w:hint="default" w:ascii="Times New Roman" w:hAnsi="Times New Roman" w:eastAsia="Times New Roman" w:cs="Times New Roman"/>
          <w:b/>
          <w:bCs/>
          <w:i w:val="0"/>
          <w:iCs/>
          <w:sz w:val="24"/>
          <w:szCs w:val="24"/>
          <w:lang w:val="ru-RU"/>
        </w:rPr>
        <w:t xml:space="preserve"> проект</w:t>
      </w:r>
    </w:p>
    <w:p>
      <w:pPr>
        <w:ind w:left="240" w:leftChars="0" w:firstLine="0" w:firstLineChars="0"/>
        <w:jc w:val="left"/>
        <w:rPr>
          <w:rFonts w:hint="default" w:ascii="Times New Roman" w:hAnsi="Times New Roman" w:eastAsia="Times New Roman" w:cs="Times New Roman"/>
          <w:b/>
          <w:bCs/>
          <w:i w:val="0"/>
          <w:iCs/>
          <w:sz w:val="24"/>
          <w:szCs w:val="24"/>
          <w:lang w:val="ru-RU"/>
        </w:rPr>
      </w:pPr>
    </w:p>
    <w:p>
      <w:pPr>
        <w:ind w:left="240" w:leftChars="0" w:firstLine="0" w:firstLineChars="0"/>
        <w:jc w:val="left"/>
        <w:rPr>
          <w:rFonts w:hint="default" w:ascii="Times New Roman" w:hAnsi="Times New Roman" w:eastAsia="Times New Roman" w:cs="Times New Roman"/>
          <w:b/>
          <w:bCs/>
          <w:i w:val="0"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/>
          <w:sz w:val="24"/>
          <w:szCs w:val="24"/>
          <w:lang w:val="ru-RU"/>
        </w:rPr>
        <w:t>Модернизация уличного освещения на ул.Юбилейная от дома №4 ул.Школьная до дома №31 ул.Юбилейная п.Буревестник Богородского муниципального округа Нижегородской области</w:t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Инициативный проект </w:t>
      </w:r>
    </w:p>
    <w:p>
      <w:pPr>
        <w:rPr>
          <w:color w:val="000000"/>
        </w:rPr>
      </w:pPr>
    </w:p>
    <w:tbl>
      <w:tblPr>
        <w:tblStyle w:val="12"/>
        <w:tblW w:w="4881" w:type="pct"/>
        <w:tblInd w:w="25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808"/>
        <w:gridCol w:w="4299"/>
        <w:gridCol w:w="4517"/>
      </w:tblGrid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характеристика инициативного проекта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  <w:vAlign w:val="center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Вопрос местного значения или иные вопросы, право решения которых предоставлено органам местного самоуправления Округа в соответствии с Федеральным законом от 06.10.2003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2"/>
                <w:szCs w:val="22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инициативного проекта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Модер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низация уличного освещения на ул.Юбилейная от дома №4 ул.Школьная до дома №31 ул.Ю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илейная п.Буревестник Богородского муниципального округа Нижегородской области»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Описание проблемы, решение которой имеет приоритетное значение для жителей Округа или его части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 необходимо для полноценной жизнедеятельности любых населенных пунктов, в целях сохранения жизни и здоровья жителей, обеспечения безопасности движения жителей по улице. Позволит организовать надлежащим образом жизнеобеспечение жителей путем оборудования линий уличного освещения в населенном пункте.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Обоснование предложений по решению указанной проблемы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на территории п.Буревестник, благоприятной среды для проживания населения.</w:t>
            </w:r>
          </w:p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-Улучшение комфортных условий для жителей поселка.</w:t>
            </w:r>
          </w:p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-Экономия электроэнергии и бюджетных средств на уличное освещение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Сформирует эстетический облик населенных пунктов. В целом повысит уровень жизни населения</w:t>
            </w:r>
          </w:p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социальной напряженности среди жителей села, улучшение качества жизни за счет обеспечения освещения улицы - как следствие рост доверия со стороны местных жителей к местной и региональной власти, активное участие граждан в деятельности органов МСУ.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77170,95 руб.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Планируемые сроки реализации инициативного проекта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 планируемом (возможном) финансовом, имущественном и (или) трудовом участии заинтересованных лиц в реализации данного проекта, а именно: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15434,19 руб.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сведения о планируемом объеме инициативных платежей и возможных источниках их перечисления в бюджет Округа (в случае планирования внесения инициативных платежей):</w:t>
            </w:r>
          </w:p>
          <w:p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средства граждан</w:t>
            </w:r>
          </w:p>
          <w:p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средства юридических лиц, индивидуальных предпринимателей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15434,19 руб.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сведения о планируемом имущественном участии заинтересованных лиц в реализации инициативного проекта с указанием конкретных видов имущества, которые предполагается использовать при реализации инициативного проекта и источников его получения и (или) использования (в случае планирования имущественного участия заинтересованных лиц в реализации инициативного проекта)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сведения о планируемом трудовом участии заинтересованных лиц в реализации инициативных проектов с указанием видов работ, которые предполагается выполнить при реализации инициативных проектов, и лиц, которые предположительно будут их выполнять (в случае планирования трудового участия заинтересованных лиц в реализации инициативного проекта)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Указание на объем средств бюджета Округа в случае необходимости использования этих средств в реализации инициативных проектов, за исключением планируемого объема инициативных платежей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61736,76 руб.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Указание</w:t>
            </w:r>
            <w:r>
              <w:rPr>
                <w:sz w:val="22"/>
                <w:szCs w:val="22"/>
                <w:lang w:eastAsia="ru-RU"/>
              </w:rPr>
              <w:t xml:space="preserve"> на территорию Округа или его часть, в границах которой будет реализовываться инициативный проект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п.Буревестник, Доскинский территориальный отдел управления экономического развития, промышленности и предпринимательства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Предложения по следующему содержанию создаваемого (реконструируемого, ремонтируемого) объекта (объектов) в случае, если в рамках реализации инициативных проектов предполагается создание (реконструкция, ремонт) объекта (объектов)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Передача на обслуживание МКУ «Спектр»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Сроки реализации инициативного проекта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месяца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lang w:eastAsia="ru-RU"/>
              </w:rPr>
              <w:t>Информационное сопровождение выдвижения и реализации инициативного проекта на публичных страницах в социальных сетях «ВКонтакте» и/или «Одноклассники» (количество публикаций и репостов)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1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auto"/>
            <w:noWrap w:val="0"/>
          </w:tcPr>
          <w:p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654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noWrap w:val="0"/>
          </w:tcPr>
          <w:p>
            <w:pPr>
              <w:rPr>
                <w:highlight w:val="none"/>
              </w:rPr>
            </w:pPr>
            <w:r>
              <w:t>Кондрина Н.С.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Кондрин Е.В.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Евтушенков А.А.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Евтушенко Н.А.</w:t>
            </w:r>
          </w:p>
          <w:p>
            <w:r>
              <w:rPr>
                <w:highlight w:val="none"/>
              </w:rPr>
              <w:t>Голуб М.Г.</w:t>
            </w:r>
          </w:p>
        </w:tc>
      </w:tr>
    </w:tbl>
    <w:p>
      <w:pPr>
        <w:rPr>
          <w:color w:val="000000"/>
          <w:sz w:val="28"/>
          <w:szCs w:val="28"/>
        </w:rPr>
      </w:pPr>
    </w:p>
    <w:p>
      <w:pPr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Схема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  <w:lang w:val="ru-RU"/>
        </w:rPr>
        <w:t>«Модернизация уличного освещения на ул.Юбилейная от дома №4 ул.Школьная до дома №31 ул.Юбилейная п.Буревестник Богородского муниципального округа Нижегородской области»</w:t>
      </w: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927725" cy="3454400"/>
            <wp:effectExtent l="0" t="0" r="15875" b="12700"/>
            <wp:docPr id="1" name="Изображение 1" descr="схема Буревес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хема Буревестни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6111240" cy="2748915"/>
            <wp:effectExtent l="0" t="0" r="3810" b="13335"/>
            <wp:docPr id="2" name="Изображение 2" descr="IMG_20260423_083757_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60423_083757_7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6111240" cy="2748915"/>
            <wp:effectExtent l="0" t="0" r="3810" b="13335"/>
            <wp:docPr id="3" name="Изображение 3" descr="IMG_20260423_083759_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60423_083759_9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ru-RU"/>
        </w:rPr>
      </w:pP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6111240" cy="2748915"/>
            <wp:effectExtent l="0" t="0" r="3810" b="13335"/>
            <wp:docPr id="4" name="Изображение 4" descr="IMG_20260423_083801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0260423_083801_3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50" w:right="1134" w:bottom="1701" w:left="1134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17BB"/>
    <w:rsid w:val="44D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zh-CN" w:bidi="ar-SA"/>
      <w14:ligatures w14:val="none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1">
    <w:name w:val="foot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23">
    <w:name w:val="head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5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26">
    <w:name w:val="toc 1"/>
    <w:basedOn w:val="1"/>
    <w:next w:val="1"/>
    <w:unhideWhenUsed/>
    <w:qFormat/>
    <w:uiPriority w:val="39"/>
    <w:pPr>
      <w:spacing w:after="100"/>
    </w:pPr>
  </w:style>
  <w:style w:type="paragraph" w:styleId="27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0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33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4">
    <w:name w:val="footer"/>
    <w:basedOn w:val="1"/>
    <w:link w:val="185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35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7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2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2">
    <w:name w:val="Heading 1 Char"/>
    <w:basedOn w:val="11"/>
    <w:link w:val="2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3">
    <w:name w:val="Heading 2 Char"/>
    <w:basedOn w:val="11"/>
    <w:link w:val="3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64">
    <w:name w:val="Heading 3 Char"/>
    <w:basedOn w:val="11"/>
    <w:link w:val="4"/>
    <w:qFormat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65">
    <w:name w:val="Heading 4 Char"/>
    <w:basedOn w:val="11"/>
    <w:link w:val="5"/>
    <w:qFormat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66">
    <w:name w:val="Heading 5 Char"/>
    <w:basedOn w:val="11"/>
    <w:link w:val="6"/>
    <w:qFormat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67">
    <w:name w:val="Heading 6 Char"/>
    <w:basedOn w:val="1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11"/>
    <w:link w:val="33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link w:val="3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11"/>
    <w:link w:val="17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5">
    <w:name w:val="List Paragraph"/>
    <w:basedOn w:val="1"/>
    <w:qFormat/>
    <w:uiPriority w:val="34"/>
    <w:pPr>
      <w:ind w:left="720"/>
      <w:contextualSpacing/>
    </w:pPr>
  </w:style>
  <w:style w:type="character" w:customStyle="1" w:styleId="176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78">
    <w:name w:val="Intense Quote Char"/>
    <w:basedOn w:val="11"/>
    <w:link w:val="177"/>
    <w:qFormat/>
    <w:uiPriority w:val="30"/>
    <w:rPr>
      <w:i/>
      <w:iCs/>
      <w:color w:val="2F5597" w:themeColor="accent1" w:themeShade="BF"/>
    </w:rPr>
  </w:style>
  <w:style w:type="character" w:customStyle="1" w:styleId="179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character" w:customStyle="1" w:styleId="181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2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3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4">
    <w:name w:val="Header Char"/>
    <w:basedOn w:val="11"/>
    <w:link w:val="23"/>
    <w:qFormat/>
    <w:uiPriority w:val="99"/>
  </w:style>
  <w:style w:type="character" w:customStyle="1" w:styleId="185">
    <w:name w:val="Footer Char"/>
    <w:basedOn w:val="11"/>
    <w:link w:val="34"/>
    <w:qFormat/>
    <w:uiPriority w:val="99"/>
  </w:style>
  <w:style w:type="character" w:customStyle="1" w:styleId="186">
    <w:name w:val="Footnote Text Char"/>
    <w:basedOn w:val="11"/>
    <w:link w:val="21"/>
    <w:semiHidden/>
    <w:qFormat/>
    <w:uiPriority w:val="99"/>
    <w:rPr>
      <w:sz w:val="20"/>
      <w:szCs w:val="20"/>
    </w:rPr>
  </w:style>
  <w:style w:type="character" w:customStyle="1" w:styleId="187">
    <w:name w:val="Endnote Text Char"/>
    <w:basedOn w:val="11"/>
    <w:link w:val="19"/>
    <w:semiHidden/>
    <w:qFormat/>
    <w:uiPriority w:val="99"/>
    <w:rPr>
      <w:sz w:val="20"/>
      <w:szCs w:val="20"/>
    </w:rPr>
  </w:style>
  <w:style w:type="paragraph" w:customStyle="1" w:styleId="188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  <w14:ligatures w14:val="standardContextual"/>
    </w:rPr>
  </w:style>
  <w:style w:type="paragraph" w:customStyle="1" w:styleId="189">
    <w:name w:val="s_1"/>
    <w:basedOn w:val="1"/>
    <w:qFormat/>
    <w:uiPriority w:val="0"/>
    <w:pPr>
      <w:spacing w:before="280" w:after="28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2023-04-17T05:43:00Z</dcterms:created>
  <dc:creator>Acer-1</dc:creator>
  <cp:lastModifiedBy>Mariya</cp:lastModifiedBy>
  <dcterms:modified xsi:type="dcterms:W3CDTF">2026-04-24T11:36:27Z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